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DD67" w14:textId="77777777" w:rsidR="004B167C" w:rsidRPr="004A3511" w:rsidRDefault="004B167C" w:rsidP="004B167C">
      <w:pPr>
        <w:autoSpaceDE w:val="0"/>
        <w:autoSpaceDN w:val="0"/>
        <w:adjustRightInd w:val="0"/>
        <w:spacing w:after="0" w:line="240" w:lineRule="auto"/>
        <w:rPr>
          <w:rFonts w:cstheme="minorHAnsi"/>
          <w:b/>
          <w:bCs/>
          <w:color w:val="000000"/>
        </w:rPr>
      </w:pPr>
    </w:p>
    <w:p w14:paraId="5474D9C7" w14:textId="629A7647" w:rsidR="00870434" w:rsidRPr="009E4DD0" w:rsidRDefault="00AB5B15" w:rsidP="00870434">
      <w:pPr>
        <w:tabs>
          <w:tab w:val="left" w:pos="3420"/>
        </w:tabs>
        <w:rPr>
          <w:rFonts w:cstheme="minorHAnsi"/>
          <w:b/>
          <w:bCs/>
          <w:color w:val="000000"/>
        </w:rPr>
      </w:pPr>
      <w:r w:rsidRPr="00AB5B15">
        <w:rPr>
          <w:rFonts w:cstheme="minorHAnsi"/>
          <w:b/>
          <w:bCs/>
          <w:color w:val="000000"/>
        </w:rPr>
        <w:t xml:space="preserve">Please complete this form no later than </w:t>
      </w:r>
      <w:r w:rsidRPr="00AB5B15">
        <w:rPr>
          <w:rFonts w:cstheme="minorHAnsi"/>
          <w:b/>
          <w:bCs/>
          <w:color w:val="EE0000"/>
        </w:rPr>
        <w:t>August 14, 2026</w:t>
      </w:r>
      <w:r w:rsidRPr="00AB5B15">
        <w:rPr>
          <w:rFonts w:cstheme="minorHAnsi"/>
          <w:color w:val="000000"/>
        </w:rPr>
        <w:t xml:space="preserve"> </w:t>
      </w:r>
      <w:r w:rsidRPr="00AB5B15">
        <w:rPr>
          <w:rFonts w:cstheme="minorHAnsi"/>
          <w:b/>
          <w:bCs/>
          <w:color w:val="000000"/>
        </w:rPr>
        <w:t>and send to the Nominating Committee</w:t>
      </w:r>
      <w:r w:rsidRPr="00AB5B15">
        <w:rPr>
          <w:rFonts w:cstheme="minorHAnsi"/>
          <w:color w:val="000000"/>
        </w:rPr>
        <w:t>: Delia Patterson (</w:t>
      </w:r>
      <w:hyperlink r:id="rId10" w:history="1">
        <w:r w:rsidRPr="00AB5B15">
          <w:rPr>
            <w:rStyle w:val="Hyperlink"/>
            <w:rFonts w:cstheme="minorHAnsi"/>
          </w:rPr>
          <w:t>delia.patterson@srpnet.com</w:t>
        </w:r>
      </w:hyperlink>
      <w:r w:rsidRPr="00AB5B15">
        <w:rPr>
          <w:rFonts w:cstheme="minorHAnsi"/>
          <w:color w:val="000000"/>
        </w:rPr>
        <w:t>); David Martin Connelly (</w:t>
      </w:r>
      <w:hyperlink r:id="rId11" w:history="1">
        <w:r w:rsidRPr="00AB5B15">
          <w:rPr>
            <w:rStyle w:val="Hyperlink"/>
            <w:rFonts w:cstheme="minorHAnsi"/>
          </w:rPr>
          <w:t>dconnelly@mcguirewoods.com</w:t>
        </w:r>
      </w:hyperlink>
      <w:r w:rsidRPr="00AB5B15">
        <w:rPr>
          <w:rFonts w:cstheme="minorHAnsi"/>
          <w:color w:val="000000"/>
        </w:rPr>
        <w:t>); Conor Ward (</w:t>
      </w:r>
      <w:hyperlink r:id="rId12" w:history="1">
        <w:r w:rsidRPr="00AB5B15">
          <w:rPr>
            <w:rStyle w:val="Hyperlink"/>
            <w:rFonts w:cstheme="minorHAnsi"/>
          </w:rPr>
          <w:t>Conor.Ward@wecenergygroup.com</w:t>
        </w:r>
      </w:hyperlink>
      <w:r w:rsidRPr="00AB5B15">
        <w:rPr>
          <w:rFonts w:cstheme="minorHAnsi"/>
          <w:color w:val="000000"/>
        </w:rPr>
        <w:t>); and Jack Hannan (</w:t>
      </w:r>
      <w:hyperlink r:id="rId13" w:history="1">
        <w:r w:rsidRPr="00AB5B15">
          <w:rPr>
            <w:rStyle w:val="Hyperlink"/>
            <w:rFonts w:cstheme="minorHAnsi"/>
          </w:rPr>
          <w:t>jhannan@eba-net.org</w:t>
        </w:r>
      </w:hyperlink>
      <w:r w:rsidRPr="00AB5B15">
        <w:rPr>
          <w:rFonts w:cstheme="minorHAnsi"/>
          <w:color w:val="000000"/>
        </w:rPr>
        <w:t>).</w:t>
      </w:r>
      <w:r w:rsidR="00870434" w:rsidRPr="00AB5B15">
        <w:rPr>
          <w:rFonts w:cstheme="minorHAnsi"/>
          <w:color w:val="000000"/>
        </w:rPr>
        <w:t xml:space="preserve"> </w:t>
      </w:r>
    </w:p>
    <w:p w14:paraId="24C3D754" w14:textId="77777777" w:rsidR="00E93DCE" w:rsidRDefault="00E93DCE" w:rsidP="00776630">
      <w:pPr>
        <w:pStyle w:val="Default"/>
        <w:rPr>
          <w:rFonts w:cstheme="minorHAnsi"/>
          <w:b/>
          <w:bCs/>
          <w:color w:val="auto"/>
          <w:szCs w:val="22"/>
        </w:rPr>
      </w:pPr>
    </w:p>
    <w:p w14:paraId="7E291FF9" w14:textId="77777777" w:rsidR="0020057F" w:rsidRPr="0020057F" w:rsidRDefault="0020057F" w:rsidP="0020057F">
      <w:pPr>
        <w:pStyle w:val="Default"/>
        <w:rPr>
          <w:rFonts w:ascii="Calibri" w:hAnsi="Calibri" w:cs="Calibri"/>
          <w:b/>
          <w:bCs/>
          <w:szCs w:val="22"/>
        </w:rPr>
      </w:pPr>
      <w:r w:rsidRPr="0020057F">
        <w:rPr>
          <w:rFonts w:ascii="Calibri" w:hAnsi="Calibri" w:cs="Calibri"/>
          <w:b/>
          <w:bCs/>
          <w:szCs w:val="22"/>
        </w:rPr>
        <w:t xml:space="preserve">The State/Provincial Regulatory Practitioner Award may be given to a person(s) who </w:t>
      </w:r>
      <w:proofErr w:type="gramStart"/>
      <w:r w:rsidRPr="0020057F">
        <w:rPr>
          <w:rFonts w:ascii="Calibri" w:hAnsi="Calibri" w:cs="Calibri"/>
          <w:b/>
          <w:bCs/>
          <w:szCs w:val="22"/>
        </w:rPr>
        <w:t>fit</w:t>
      </w:r>
      <w:proofErr w:type="gramEnd"/>
      <w:r w:rsidRPr="0020057F">
        <w:rPr>
          <w:rFonts w:ascii="Calibri" w:hAnsi="Calibri" w:cs="Calibri"/>
          <w:b/>
          <w:bCs/>
          <w:szCs w:val="22"/>
        </w:rPr>
        <w:t xml:space="preserve"> the following criteria:</w:t>
      </w:r>
    </w:p>
    <w:p w14:paraId="17C2F9DA" w14:textId="18AB31B6" w:rsidR="0020057F" w:rsidRPr="0020057F" w:rsidRDefault="0020057F" w:rsidP="0020057F">
      <w:pPr>
        <w:pStyle w:val="Default"/>
        <w:numPr>
          <w:ilvl w:val="0"/>
          <w:numId w:val="4"/>
        </w:numPr>
        <w:rPr>
          <w:rFonts w:cstheme="minorHAnsi"/>
          <w:color w:val="auto"/>
          <w:szCs w:val="22"/>
        </w:rPr>
      </w:pPr>
      <w:r w:rsidRPr="0020057F">
        <w:rPr>
          <w:rFonts w:ascii="Calibri" w:hAnsi="Calibri" w:cs="Calibri"/>
          <w:b/>
          <w:bCs/>
          <w:szCs w:val="22"/>
        </w:rPr>
        <w:t>Representation of clients before U.S., or Canadian provincial, regulatory agencies is a predominant part of</w:t>
      </w:r>
      <w:r>
        <w:rPr>
          <w:rFonts w:ascii="Calibri" w:hAnsi="Calibri" w:cs="Calibri"/>
          <w:b/>
          <w:bCs/>
          <w:szCs w:val="22"/>
        </w:rPr>
        <w:t xml:space="preserve"> </w:t>
      </w:r>
      <w:r w:rsidRPr="0020057F">
        <w:rPr>
          <w:rFonts w:ascii="Calibri" w:hAnsi="Calibri" w:cs="Calibri"/>
          <w:b/>
          <w:bCs/>
          <w:szCs w:val="22"/>
        </w:rPr>
        <w:t xml:space="preserve">the nominee's total </w:t>
      </w:r>
      <w:proofErr w:type="gramStart"/>
      <w:r w:rsidRPr="0020057F">
        <w:rPr>
          <w:rFonts w:ascii="Calibri" w:hAnsi="Calibri" w:cs="Calibri"/>
          <w:b/>
          <w:bCs/>
          <w:szCs w:val="22"/>
        </w:rPr>
        <w:t>practice;</w:t>
      </w:r>
      <w:proofErr w:type="gramEnd"/>
    </w:p>
    <w:p w14:paraId="7AA9D07E" w14:textId="77777777" w:rsidR="0020057F" w:rsidRPr="0020057F" w:rsidRDefault="0020057F" w:rsidP="0020057F">
      <w:pPr>
        <w:pStyle w:val="Default"/>
        <w:numPr>
          <w:ilvl w:val="0"/>
          <w:numId w:val="4"/>
        </w:numPr>
        <w:rPr>
          <w:rFonts w:cstheme="minorHAnsi"/>
          <w:color w:val="auto"/>
          <w:szCs w:val="22"/>
        </w:rPr>
      </w:pPr>
      <w:r w:rsidRPr="0020057F">
        <w:rPr>
          <w:rFonts w:ascii="Calibri" w:hAnsi="Calibri" w:cs="Calibri"/>
          <w:b/>
          <w:bCs/>
          <w:szCs w:val="22"/>
        </w:rPr>
        <w:t>The nominee's state or provincial practice and participation in the state or provincial energy regulatory</w:t>
      </w:r>
      <w:r>
        <w:rPr>
          <w:rFonts w:ascii="Calibri" w:hAnsi="Calibri" w:cs="Calibri"/>
          <w:b/>
          <w:bCs/>
          <w:szCs w:val="22"/>
        </w:rPr>
        <w:t xml:space="preserve"> </w:t>
      </w:r>
      <w:r w:rsidRPr="0020057F">
        <w:rPr>
          <w:rFonts w:ascii="Calibri" w:hAnsi="Calibri" w:cs="Calibri"/>
          <w:b/>
          <w:bCs/>
          <w:szCs w:val="22"/>
        </w:rPr>
        <w:t xml:space="preserve">process has produced significant results or </w:t>
      </w:r>
      <w:proofErr w:type="gramStart"/>
      <w:r w:rsidRPr="0020057F">
        <w:rPr>
          <w:rFonts w:ascii="Calibri" w:hAnsi="Calibri" w:cs="Calibri"/>
          <w:b/>
          <w:bCs/>
          <w:szCs w:val="22"/>
        </w:rPr>
        <w:t>recognition;</w:t>
      </w:r>
      <w:proofErr w:type="gramEnd"/>
    </w:p>
    <w:p w14:paraId="79FA9E42" w14:textId="1E96325B" w:rsidR="0020057F" w:rsidRPr="0020057F" w:rsidRDefault="0020057F" w:rsidP="0020057F">
      <w:pPr>
        <w:pStyle w:val="Default"/>
        <w:numPr>
          <w:ilvl w:val="0"/>
          <w:numId w:val="4"/>
        </w:numPr>
        <w:rPr>
          <w:rFonts w:cstheme="minorHAnsi"/>
          <w:color w:val="auto"/>
          <w:szCs w:val="22"/>
        </w:rPr>
      </w:pPr>
      <w:r w:rsidRPr="0020057F">
        <w:rPr>
          <w:rFonts w:ascii="Calibri" w:hAnsi="Calibri" w:cs="Calibri"/>
          <w:b/>
          <w:bCs/>
          <w:szCs w:val="22"/>
        </w:rPr>
        <w:t>The nominee's state or provincial practice reflects enhanced professional competence of the practice of</w:t>
      </w:r>
      <w:r>
        <w:rPr>
          <w:rFonts w:ascii="Calibri" w:hAnsi="Calibri" w:cs="Calibri"/>
          <w:b/>
          <w:bCs/>
          <w:szCs w:val="22"/>
        </w:rPr>
        <w:t xml:space="preserve"> </w:t>
      </w:r>
      <w:r w:rsidRPr="0020057F">
        <w:rPr>
          <w:rFonts w:ascii="Calibri" w:hAnsi="Calibri" w:cs="Calibri"/>
          <w:b/>
          <w:bCs/>
          <w:szCs w:val="22"/>
        </w:rPr>
        <w:t xml:space="preserve">energy </w:t>
      </w:r>
      <w:proofErr w:type="gramStart"/>
      <w:r w:rsidRPr="0020057F">
        <w:rPr>
          <w:rFonts w:ascii="Calibri" w:hAnsi="Calibri" w:cs="Calibri"/>
          <w:b/>
          <w:bCs/>
          <w:szCs w:val="22"/>
        </w:rPr>
        <w:t>law;</w:t>
      </w:r>
      <w:proofErr w:type="gramEnd"/>
    </w:p>
    <w:p w14:paraId="522C41C4" w14:textId="77777777" w:rsidR="00E329FE" w:rsidRDefault="0020057F" w:rsidP="00E329FE">
      <w:pPr>
        <w:pStyle w:val="Default"/>
        <w:numPr>
          <w:ilvl w:val="0"/>
          <w:numId w:val="4"/>
        </w:numPr>
        <w:rPr>
          <w:rFonts w:cstheme="minorHAnsi"/>
          <w:color w:val="auto"/>
          <w:szCs w:val="22"/>
        </w:rPr>
      </w:pPr>
      <w:r w:rsidRPr="0020057F">
        <w:rPr>
          <w:rFonts w:ascii="Calibri" w:hAnsi="Calibri" w:cs="Calibri"/>
          <w:b/>
          <w:bCs/>
          <w:szCs w:val="22"/>
        </w:rPr>
        <w:t>The nominee has made substantial contributions to the advancement of energy law in the state(s) or</w:t>
      </w:r>
      <w:r>
        <w:rPr>
          <w:rFonts w:ascii="Calibri" w:hAnsi="Calibri" w:cs="Calibri"/>
          <w:b/>
          <w:bCs/>
          <w:szCs w:val="22"/>
        </w:rPr>
        <w:t xml:space="preserve"> </w:t>
      </w:r>
      <w:r w:rsidRPr="0020057F">
        <w:rPr>
          <w:rFonts w:ascii="Calibri" w:hAnsi="Calibri" w:cs="Calibri"/>
          <w:b/>
          <w:bCs/>
          <w:szCs w:val="22"/>
        </w:rPr>
        <w:t xml:space="preserve">province(s) in which the nominee practices. These contributions could be through the </w:t>
      </w:r>
      <w:proofErr w:type="gramStart"/>
      <w:r w:rsidRPr="0020057F">
        <w:rPr>
          <w:rFonts w:ascii="Calibri" w:hAnsi="Calibri" w:cs="Calibri"/>
          <w:b/>
          <w:bCs/>
          <w:szCs w:val="22"/>
        </w:rPr>
        <w:t>nominees</w:t>
      </w:r>
      <w:proofErr w:type="gramEnd"/>
      <w:r w:rsidRPr="0020057F">
        <w:rPr>
          <w:rFonts w:ascii="Calibri" w:hAnsi="Calibri" w:cs="Calibri"/>
          <w:b/>
          <w:bCs/>
          <w:szCs w:val="22"/>
        </w:rPr>
        <w:t xml:space="preserve"> work in</w:t>
      </w:r>
      <w:r w:rsidR="00E329FE">
        <w:rPr>
          <w:rFonts w:ascii="Calibri" w:hAnsi="Calibri" w:cs="Calibri"/>
          <w:b/>
          <w:bCs/>
          <w:szCs w:val="22"/>
        </w:rPr>
        <w:t xml:space="preserve"> </w:t>
      </w:r>
      <w:r w:rsidRPr="0020057F">
        <w:rPr>
          <w:rFonts w:ascii="Calibri" w:hAnsi="Calibri" w:cs="Calibri"/>
          <w:b/>
          <w:bCs/>
          <w:szCs w:val="22"/>
        </w:rPr>
        <w:t>private practice; government service (including ALJs and public service commission staff); academia;</w:t>
      </w:r>
      <w:r w:rsidR="00E329FE">
        <w:rPr>
          <w:rFonts w:ascii="Calibri" w:hAnsi="Calibri" w:cs="Calibri"/>
          <w:b/>
          <w:bCs/>
          <w:szCs w:val="22"/>
        </w:rPr>
        <w:t xml:space="preserve"> </w:t>
      </w:r>
      <w:r w:rsidRPr="0020057F">
        <w:rPr>
          <w:rFonts w:ascii="Calibri" w:hAnsi="Calibri" w:cs="Calibri"/>
          <w:b/>
          <w:bCs/>
          <w:szCs w:val="22"/>
        </w:rPr>
        <w:t>legislative activities; or any combination of the foregoing.</w:t>
      </w:r>
      <w:r w:rsidR="00E329FE">
        <w:rPr>
          <w:rFonts w:cstheme="minorHAnsi"/>
          <w:color w:val="auto"/>
          <w:szCs w:val="22"/>
        </w:rPr>
        <w:t xml:space="preserve"> </w:t>
      </w:r>
    </w:p>
    <w:p w14:paraId="0283DE85" w14:textId="77777777" w:rsidR="00E329FE" w:rsidRPr="00E329FE" w:rsidRDefault="0020057F" w:rsidP="00E329FE">
      <w:pPr>
        <w:pStyle w:val="Default"/>
        <w:numPr>
          <w:ilvl w:val="0"/>
          <w:numId w:val="4"/>
        </w:numPr>
        <w:rPr>
          <w:rFonts w:cstheme="minorHAnsi"/>
          <w:color w:val="auto"/>
          <w:szCs w:val="22"/>
        </w:rPr>
      </w:pPr>
      <w:r w:rsidRPr="00E329FE">
        <w:rPr>
          <w:rFonts w:ascii="Calibri" w:hAnsi="Calibri" w:cs="Calibri"/>
          <w:b/>
          <w:bCs/>
          <w:szCs w:val="22"/>
        </w:rPr>
        <w:t xml:space="preserve">The nominee must be a member of the EBA, or must have </w:t>
      </w:r>
      <w:proofErr w:type="gramStart"/>
      <w:r w:rsidRPr="00E329FE">
        <w:rPr>
          <w:rFonts w:ascii="Calibri" w:hAnsi="Calibri" w:cs="Calibri"/>
          <w:b/>
          <w:bCs/>
          <w:szCs w:val="22"/>
        </w:rPr>
        <w:t>been,</w:t>
      </w:r>
      <w:proofErr w:type="gramEnd"/>
      <w:r w:rsidRPr="00E329FE">
        <w:rPr>
          <w:rFonts w:ascii="Calibri" w:hAnsi="Calibri" w:cs="Calibri"/>
          <w:b/>
          <w:bCs/>
          <w:szCs w:val="22"/>
        </w:rPr>
        <w:t xml:space="preserve"> a member of the EBA, for 3 or more years.</w:t>
      </w:r>
      <w:r w:rsidR="00E329FE">
        <w:rPr>
          <w:rFonts w:ascii="Calibri" w:hAnsi="Calibri" w:cs="Calibri"/>
          <w:b/>
          <w:bCs/>
          <w:szCs w:val="22"/>
        </w:rPr>
        <w:t xml:space="preserve"> </w:t>
      </w:r>
      <w:r w:rsidRPr="00E329FE">
        <w:rPr>
          <w:rFonts w:ascii="Calibri" w:hAnsi="Calibri" w:cs="Calibri"/>
          <w:b/>
          <w:bCs/>
          <w:szCs w:val="22"/>
        </w:rPr>
        <w:t>EBA membership cannot be obtained for the sole and limited purpose of receiving the award.</w:t>
      </w:r>
      <w:r w:rsidR="00E329FE">
        <w:rPr>
          <w:rFonts w:ascii="Calibri" w:hAnsi="Calibri" w:cs="Calibri"/>
          <w:b/>
          <w:bCs/>
          <w:szCs w:val="22"/>
        </w:rPr>
        <w:t xml:space="preserve"> </w:t>
      </w:r>
    </w:p>
    <w:p w14:paraId="1E5383C7" w14:textId="77777777" w:rsidR="00E329FE" w:rsidRDefault="00E329FE" w:rsidP="00E329FE">
      <w:pPr>
        <w:pStyle w:val="Default"/>
        <w:rPr>
          <w:rFonts w:cstheme="minorHAnsi"/>
          <w:color w:val="auto"/>
          <w:szCs w:val="22"/>
        </w:rPr>
      </w:pPr>
    </w:p>
    <w:p w14:paraId="10E1F4CE" w14:textId="440F699D" w:rsidR="00845BBB" w:rsidRPr="00E329FE" w:rsidRDefault="00845BBB" w:rsidP="00E329FE">
      <w:pPr>
        <w:pStyle w:val="Default"/>
        <w:rPr>
          <w:rFonts w:cstheme="minorHAnsi"/>
          <w:color w:val="auto"/>
          <w:szCs w:val="22"/>
        </w:rPr>
      </w:pPr>
      <w:r w:rsidRPr="00E329FE">
        <w:rPr>
          <w:rFonts w:cstheme="minorHAnsi"/>
          <w:color w:val="auto"/>
          <w:szCs w:val="22"/>
        </w:rPr>
        <w:t xml:space="preserve">Nominations must be supported </w:t>
      </w:r>
      <w:proofErr w:type="gramStart"/>
      <w:r w:rsidRPr="00E329FE">
        <w:rPr>
          <w:rFonts w:cstheme="minorHAnsi"/>
          <w:color w:val="auto"/>
          <w:szCs w:val="22"/>
        </w:rPr>
        <w:t>by</w:t>
      </w:r>
      <w:proofErr w:type="gramEnd"/>
      <w:r w:rsidRPr="00E329FE">
        <w:rPr>
          <w:rFonts w:cstheme="minorHAnsi"/>
          <w:color w:val="auto"/>
          <w:szCs w:val="22"/>
        </w:rPr>
        <w:t xml:space="preserve"> relevant information that demonstrates the nominee’s qualifications. Prior awardees shall not be eligible. The Award will be presented at the EBA Energy Forum on October 9. </w:t>
      </w:r>
    </w:p>
    <w:p w14:paraId="0E792002" w14:textId="77777777" w:rsidR="00845BBB" w:rsidRDefault="00845BBB" w:rsidP="00764896">
      <w:pPr>
        <w:pStyle w:val="Default"/>
        <w:rPr>
          <w:rFonts w:cstheme="minorHAnsi"/>
          <w:color w:val="auto"/>
          <w:szCs w:val="22"/>
        </w:rPr>
      </w:pPr>
    </w:p>
    <w:p w14:paraId="417F65D2" w14:textId="728D9806" w:rsidR="00764896" w:rsidRPr="00764896" w:rsidRDefault="00764896" w:rsidP="00764896">
      <w:pPr>
        <w:pStyle w:val="Default"/>
        <w:rPr>
          <w:rFonts w:cstheme="minorHAnsi"/>
          <w:b/>
          <w:bCs/>
          <w:color w:val="auto"/>
          <w:szCs w:val="22"/>
        </w:rPr>
      </w:pPr>
      <w:r w:rsidRPr="00764896">
        <w:rPr>
          <w:rFonts w:cstheme="minorHAnsi"/>
          <w:b/>
          <w:bCs/>
          <w:color w:val="auto"/>
          <w:szCs w:val="22"/>
        </w:rPr>
        <w:t>How to Submit a Nomination</w:t>
      </w:r>
    </w:p>
    <w:p w14:paraId="4F71F8CA" w14:textId="3E07B8B2" w:rsidR="00764896" w:rsidRDefault="00764896" w:rsidP="00764896">
      <w:pPr>
        <w:pStyle w:val="Default"/>
        <w:rPr>
          <w:rFonts w:cstheme="minorHAnsi"/>
          <w:color w:val="auto"/>
          <w:szCs w:val="22"/>
        </w:rPr>
      </w:pPr>
      <w:r w:rsidRPr="00764896">
        <w:rPr>
          <w:rFonts w:cstheme="minorHAnsi"/>
          <w:color w:val="auto"/>
          <w:szCs w:val="22"/>
        </w:rPr>
        <w:t>If you would like to nominate yourself or someone else, please complete this form and email it to members of EBA’s Nominating Committee</w:t>
      </w:r>
      <w:r w:rsidR="00190B89">
        <w:rPr>
          <w:rFonts w:cstheme="minorHAnsi"/>
          <w:color w:val="auto"/>
          <w:szCs w:val="22"/>
        </w:rPr>
        <w:t xml:space="preserve"> by the deadline</w:t>
      </w:r>
      <w:r w:rsidRPr="00764896">
        <w:rPr>
          <w:rFonts w:cstheme="minorHAnsi"/>
          <w:color w:val="auto"/>
          <w:szCs w:val="22"/>
        </w:rPr>
        <w:t xml:space="preserve">.  </w:t>
      </w:r>
      <w:r w:rsidR="007612B2" w:rsidRPr="007612B2">
        <w:rPr>
          <w:rFonts w:cstheme="minorHAnsi"/>
          <w:color w:val="auto"/>
          <w:szCs w:val="22"/>
        </w:rPr>
        <w:t>If you do not have all of the information requested below, the Committee on Nominations encourages you to obtain the information from the person whose name you are submitting</w:t>
      </w:r>
      <w:r w:rsidR="00042743">
        <w:rPr>
          <w:rFonts w:cstheme="minorHAnsi"/>
          <w:color w:val="auto"/>
          <w:szCs w:val="22"/>
        </w:rPr>
        <w:t xml:space="preserve"> or contact the EBA at </w:t>
      </w:r>
      <w:hyperlink r:id="rId14" w:history="1">
        <w:r w:rsidR="00042743" w:rsidRPr="00990F4A">
          <w:rPr>
            <w:rStyle w:val="Hyperlink"/>
            <w:rFonts w:cstheme="minorHAnsi"/>
            <w:szCs w:val="22"/>
          </w:rPr>
          <w:t>admin@eba-net.org</w:t>
        </w:r>
      </w:hyperlink>
      <w:r w:rsidR="00042743">
        <w:rPr>
          <w:rFonts w:cstheme="minorHAnsi"/>
          <w:color w:val="auto"/>
          <w:szCs w:val="22"/>
        </w:rPr>
        <w:t xml:space="preserve">. </w:t>
      </w:r>
      <w:r w:rsidR="007612B2" w:rsidRPr="007612B2">
        <w:rPr>
          <w:rFonts w:cstheme="minorHAnsi"/>
          <w:color w:val="auto"/>
          <w:szCs w:val="22"/>
        </w:rPr>
        <w:t xml:space="preserve">Your recommendations help the Committee on Nominations identify qualified candidates for the award. </w:t>
      </w:r>
    </w:p>
    <w:p w14:paraId="033B307C" w14:textId="77777777" w:rsidR="007612B2" w:rsidRPr="00764896" w:rsidRDefault="007612B2" w:rsidP="00764896">
      <w:pPr>
        <w:pStyle w:val="Default"/>
        <w:rPr>
          <w:rFonts w:cstheme="minorHAnsi"/>
          <w:color w:val="auto"/>
          <w:szCs w:val="22"/>
        </w:rPr>
      </w:pPr>
    </w:p>
    <w:p w14:paraId="19A6DD7B" w14:textId="62622C81" w:rsidR="00D55BB3" w:rsidRPr="007612B2" w:rsidRDefault="00764896" w:rsidP="00764896">
      <w:pPr>
        <w:pStyle w:val="Default"/>
        <w:rPr>
          <w:rFonts w:cstheme="minorHAnsi"/>
          <w:b/>
          <w:bCs/>
          <w:i/>
          <w:iCs/>
          <w:szCs w:val="22"/>
        </w:rPr>
      </w:pPr>
      <w:r w:rsidRPr="007612B2">
        <w:rPr>
          <w:rFonts w:cstheme="minorHAnsi"/>
          <w:i/>
          <w:iCs/>
          <w:color w:val="auto"/>
          <w:szCs w:val="22"/>
        </w:rPr>
        <w:t xml:space="preserve">Nominations must be supported </w:t>
      </w:r>
      <w:proofErr w:type="gramStart"/>
      <w:r w:rsidRPr="007612B2">
        <w:rPr>
          <w:rFonts w:cstheme="minorHAnsi"/>
          <w:i/>
          <w:iCs/>
          <w:color w:val="auto"/>
          <w:szCs w:val="22"/>
        </w:rPr>
        <w:t>by</w:t>
      </w:r>
      <w:proofErr w:type="gramEnd"/>
      <w:r w:rsidRPr="007612B2">
        <w:rPr>
          <w:rFonts w:cstheme="minorHAnsi"/>
          <w:i/>
          <w:iCs/>
          <w:color w:val="auto"/>
          <w:szCs w:val="22"/>
        </w:rPr>
        <w:t xml:space="preserve"> relevant information that demonstrates the nominee’s qualifications.  </w:t>
      </w:r>
    </w:p>
    <w:p w14:paraId="55121F34" w14:textId="77777777" w:rsidR="00F66C70" w:rsidRDefault="00F66C70">
      <w:pPr>
        <w:rPr>
          <w:rFonts w:cstheme="minorHAnsi"/>
          <w:b/>
          <w:bCs/>
          <w:color w:val="000000"/>
        </w:rPr>
      </w:pPr>
      <w:r>
        <w:rPr>
          <w:rFonts w:cstheme="minorHAnsi"/>
          <w:b/>
          <w:bCs/>
        </w:rPr>
        <w:br w:type="page"/>
      </w:r>
    </w:p>
    <w:p w14:paraId="033BBEB2" w14:textId="77777777" w:rsidR="00BA103F" w:rsidRPr="004350BF" w:rsidRDefault="00BA103F" w:rsidP="00BA103F">
      <w:pPr>
        <w:pStyle w:val="Default"/>
        <w:tabs>
          <w:tab w:val="left" w:pos="6480"/>
          <w:tab w:val="left" w:pos="7650"/>
        </w:tabs>
        <w:rPr>
          <w:rFonts w:cstheme="minorHAnsi"/>
          <w:sz w:val="24"/>
        </w:rPr>
      </w:pPr>
      <w:r w:rsidRPr="004350BF">
        <w:rPr>
          <w:rFonts w:cstheme="minorHAnsi"/>
          <w:b/>
          <w:bCs/>
          <w:sz w:val="24"/>
        </w:rPr>
        <w:lastRenderedPageBreak/>
        <w:t>Nominee Information</w:t>
      </w:r>
    </w:p>
    <w:tbl>
      <w:tblPr>
        <w:tblStyle w:val="TableGrid"/>
        <w:tblW w:w="104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645"/>
      </w:tblGrid>
      <w:tr w:rsidR="00BA103F" w:rsidRPr="003437C6" w14:paraId="14E749C8" w14:textId="77777777" w:rsidTr="0079704D">
        <w:trPr>
          <w:trHeight w:val="432"/>
        </w:trPr>
        <w:tc>
          <w:tcPr>
            <w:tcW w:w="2790" w:type="dxa"/>
            <w:vAlign w:val="bottom"/>
          </w:tcPr>
          <w:p w14:paraId="260F5A28" w14:textId="77777777" w:rsidR="00BA103F" w:rsidRPr="00BB46B3" w:rsidRDefault="00BA103F" w:rsidP="0079704D">
            <w:pPr>
              <w:pStyle w:val="Default"/>
              <w:rPr>
                <w:rFonts w:cstheme="minorHAnsi"/>
                <w:szCs w:val="22"/>
              </w:rPr>
            </w:pPr>
            <w:r w:rsidRPr="00BB46B3">
              <w:rPr>
                <w:rFonts w:cstheme="minorHAnsi"/>
                <w:szCs w:val="22"/>
              </w:rPr>
              <w:t>Nominee Name</w:t>
            </w:r>
          </w:p>
        </w:tc>
        <w:tc>
          <w:tcPr>
            <w:tcW w:w="7645" w:type="dxa"/>
            <w:tcBorders>
              <w:bottom w:val="single" w:sz="4" w:space="0" w:color="auto"/>
            </w:tcBorders>
            <w:vAlign w:val="bottom"/>
          </w:tcPr>
          <w:p w14:paraId="360264F1" w14:textId="77777777" w:rsidR="00BA103F" w:rsidRPr="00BB46B3" w:rsidRDefault="00BA103F" w:rsidP="0079704D">
            <w:pPr>
              <w:pStyle w:val="Default"/>
            </w:pPr>
          </w:p>
        </w:tc>
      </w:tr>
      <w:tr w:rsidR="00BA103F" w:rsidRPr="003437C6" w14:paraId="06F7E341" w14:textId="77777777" w:rsidTr="0079704D">
        <w:trPr>
          <w:trHeight w:val="432"/>
        </w:trPr>
        <w:tc>
          <w:tcPr>
            <w:tcW w:w="2790" w:type="dxa"/>
            <w:vAlign w:val="bottom"/>
          </w:tcPr>
          <w:p w14:paraId="08063FBF" w14:textId="77777777" w:rsidR="00BA103F" w:rsidRPr="00BB46B3" w:rsidRDefault="00BA103F" w:rsidP="0079704D">
            <w:pPr>
              <w:pStyle w:val="Default"/>
              <w:rPr>
                <w:rFonts w:cstheme="minorHAnsi"/>
                <w:szCs w:val="22"/>
              </w:rPr>
            </w:pPr>
            <w:r w:rsidRPr="00BB46B3">
              <w:rPr>
                <w:rFonts w:cstheme="minorHAnsi"/>
                <w:szCs w:val="22"/>
              </w:rPr>
              <w:t>Firm or Organization</w:t>
            </w:r>
          </w:p>
        </w:tc>
        <w:tc>
          <w:tcPr>
            <w:tcW w:w="7645" w:type="dxa"/>
            <w:tcBorders>
              <w:top w:val="single" w:sz="4" w:space="0" w:color="auto"/>
              <w:bottom w:val="single" w:sz="4" w:space="0" w:color="auto"/>
            </w:tcBorders>
            <w:vAlign w:val="bottom"/>
          </w:tcPr>
          <w:p w14:paraId="72C83DCD" w14:textId="77777777" w:rsidR="00BA103F" w:rsidRPr="00BB46B3" w:rsidRDefault="00BA103F" w:rsidP="0079704D">
            <w:pPr>
              <w:pStyle w:val="Default"/>
            </w:pPr>
          </w:p>
        </w:tc>
      </w:tr>
      <w:tr w:rsidR="00BA103F" w:rsidRPr="003437C6" w14:paraId="042D6064" w14:textId="77777777" w:rsidTr="0079704D">
        <w:trPr>
          <w:trHeight w:val="432"/>
        </w:trPr>
        <w:tc>
          <w:tcPr>
            <w:tcW w:w="2790" w:type="dxa"/>
            <w:vAlign w:val="bottom"/>
          </w:tcPr>
          <w:p w14:paraId="6ED5D8CD" w14:textId="77777777" w:rsidR="00BA103F" w:rsidRPr="00BB46B3" w:rsidRDefault="00BA103F" w:rsidP="0079704D">
            <w:pPr>
              <w:pStyle w:val="Default"/>
              <w:rPr>
                <w:rFonts w:cstheme="minorHAnsi"/>
                <w:szCs w:val="22"/>
              </w:rPr>
            </w:pPr>
            <w:r w:rsidRPr="00BB46B3">
              <w:rPr>
                <w:rFonts w:cstheme="minorHAnsi"/>
                <w:szCs w:val="22"/>
              </w:rPr>
              <w:t>Nominee Mailing Address</w:t>
            </w:r>
          </w:p>
        </w:tc>
        <w:tc>
          <w:tcPr>
            <w:tcW w:w="7645" w:type="dxa"/>
            <w:tcBorders>
              <w:top w:val="single" w:sz="4" w:space="0" w:color="auto"/>
              <w:bottom w:val="single" w:sz="4" w:space="0" w:color="auto"/>
            </w:tcBorders>
            <w:vAlign w:val="bottom"/>
          </w:tcPr>
          <w:p w14:paraId="1CEB266A" w14:textId="77777777" w:rsidR="00BA103F" w:rsidRPr="00BB46B3" w:rsidRDefault="00BA103F" w:rsidP="0079704D">
            <w:pPr>
              <w:pStyle w:val="Default"/>
            </w:pPr>
          </w:p>
        </w:tc>
      </w:tr>
      <w:tr w:rsidR="00BA103F" w:rsidRPr="003437C6" w14:paraId="7B9205C9" w14:textId="77777777" w:rsidTr="0079704D">
        <w:trPr>
          <w:trHeight w:val="432"/>
        </w:trPr>
        <w:tc>
          <w:tcPr>
            <w:tcW w:w="2790" w:type="dxa"/>
            <w:vAlign w:val="bottom"/>
          </w:tcPr>
          <w:p w14:paraId="5BD7926D" w14:textId="77777777" w:rsidR="00BA103F" w:rsidRPr="00BB46B3" w:rsidRDefault="00BA103F" w:rsidP="0079704D">
            <w:pPr>
              <w:pStyle w:val="Default"/>
              <w:rPr>
                <w:rFonts w:cstheme="minorHAnsi"/>
                <w:szCs w:val="22"/>
              </w:rPr>
            </w:pPr>
            <w:r w:rsidRPr="00BB46B3">
              <w:rPr>
                <w:rFonts w:cstheme="minorHAnsi"/>
                <w:szCs w:val="22"/>
              </w:rPr>
              <w:t>Nominee Phone Number</w:t>
            </w:r>
          </w:p>
        </w:tc>
        <w:tc>
          <w:tcPr>
            <w:tcW w:w="7645" w:type="dxa"/>
            <w:tcBorders>
              <w:top w:val="single" w:sz="4" w:space="0" w:color="auto"/>
              <w:bottom w:val="single" w:sz="4" w:space="0" w:color="auto"/>
            </w:tcBorders>
            <w:vAlign w:val="bottom"/>
          </w:tcPr>
          <w:p w14:paraId="78193EFA" w14:textId="77777777" w:rsidR="00BA103F" w:rsidRPr="00BB46B3" w:rsidRDefault="00BA103F" w:rsidP="0079704D">
            <w:pPr>
              <w:pStyle w:val="Default"/>
            </w:pPr>
          </w:p>
        </w:tc>
      </w:tr>
      <w:tr w:rsidR="00BA103F" w:rsidRPr="003437C6" w14:paraId="23896450" w14:textId="77777777" w:rsidTr="0079704D">
        <w:trPr>
          <w:trHeight w:val="432"/>
        </w:trPr>
        <w:tc>
          <w:tcPr>
            <w:tcW w:w="2790" w:type="dxa"/>
            <w:vAlign w:val="bottom"/>
          </w:tcPr>
          <w:p w14:paraId="2BF4F1B9" w14:textId="77777777" w:rsidR="00BA103F" w:rsidRPr="00BB46B3" w:rsidRDefault="00BA103F" w:rsidP="0079704D">
            <w:pPr>
              <w:pStyle w:val="Default"/>
              <w:rPr>
                <w:rFonts w:cstheme="minorHAnsi"/>
                <w:szCs w:val="22"/>
              </w:rPr>
            </w:pPr>
            <w:r w:rsidRPr="00BB46B3">
              <w:rPr>
                <w:rFonts w:cstheme="minorHAnsi"/>
                <w:szCs w:val="22"/>
              </w:rPr>
              <w:t>Nominee Email Address</w:t>
            </w:r>
          </w:p>
        </w:tc>
        <w:tc>
          <w:tcPr>
            <w:tcW w:w="7645" w:type="dxa"/>
            <w:tcBorders>
              <w:top w:val="single" w:sz="4" w:space="0" w:color="auto"/>
              <w:bottom w:val="single" w:sz="4" w:space="0" w:color="auto"/>
            </w:tcBorders>
            <w:vAlign w:val="bottom"/>
          </w:tcPr>
          <w:p w14:paraId="6EEA09DD" w14:textId="77777777" w:rsidR="00BA103F" w:rsidRPr="00BB46B3" w:rsidRDefault="00BA103F" w:rsidP="0079704D">
            <w:pPr>
              <w:pStyle w:val="Default"/>
            </w:pPr>
          </w:p>
        </w:tc>
      </w:tr>
    </w:tbl>
    <w:p w14:paraId="2027B437" w14:textId="77777777" w:rsidR="00BA103F" w:rsidRDefault="00BA103F" w:rsidP="00BA103F">
      <w:pPr>
        <w:pStyle w:val="Default"/>
        <w:rPr>
          <w:rFonts w:cstheme="minorHAnsi"/>
          <w:szCs w:val="22"/>
        </w:rPr>
      </w:pPr>
    </w:p>
    <w:p w14:paraId="50544306" w14:textId="77777777" w:rsidR="00F66C70" w:rsidRDefault="00F66C70" w:rsidP="00D55BB3">
      <w:pPr>
        <w:pStyle w:val="Default"/>
        <w:rPr>
          <w:rFonts w:cstheme="minorHAnsi"/>
          <w:szCs w:val="22"/>
        </w:rPr>
      </w:pPr>
    </w:p>
    <w:p w14:paraId="09C0E1B4" w14:textId="72BCE226" w:rsidR="00FF52D2" w:rsidRPr="0004113A" w:rsidRDefault="009C5287" w:rsidP="0004113A">
      <w:pPr>
        <w:pStyle w:val="Heading1"/>
      </w:pPr>
      <w:r w:rsidRPr="009C5287">
        <w:t>Please explain how the nominee’s state or provincial practice and participation in the state or provincial energy regulatory process has produced significant results or recognition</w:t>
      </w:r>
      <w:r w:rsidR="001D7D5B" w:rsidRPr="001D7D5B">
        <w:t>:</w:t>
      </w:r>
      <w:r w:rsidR="00D55BB3" w:rsidRPr="0004113A">
        <w:t xml:space="preserve"> </w:t>
      </w:r>
    </w:p>
    <w:p w14:paraId="19A6DD8B" w14:textId="09FAFBA1" w:rsidR="00D55BB3" w:rsidRPr="0004113A" w:rsidRDefault="00D55BB3" w:rsidP="0004113A">
      <w:pPr>
        <w:pStyle w:val="Default"/>
        <w:rPr>
          <w:szCs w:val="22"/>
        </w:rPr>
      </w:pPr>
    </w:p>
    <w:p w14:paraId="648BF0C1" w14:textId="77777777" w:rsidR="0073241A" w:rsidRPr="0004113A" w:rsidRDefault="0073241A" w:rsidP="0004113A">
      <w:pPr>
        <w:pStyle w:val="Default"/>
        <w:rPr>
          <w:szCs w:val="22"/>
        </w:rPr>
      </w:pPr>
    </w:p>
    <w:p w14:paraId="3370286B" w14:textId="77777777" w:rsidR="0004113A" w:rsidRPr="0004113A" w:rsidRDefault="0004113A" w:rsidP="0004113A">
      <w:pPr>
        <w:pStyle w:val="Default"/>
        <w:rPr>
          <w:szCs w:val="22"/>
        </w:rPr>
      </w:pPr>
    </w:p>
    <w:p w14:paraId="7EA5A391" w14:textId="77777777" w:rsidR="0073241A" w:rsidRPr="0004113A" w:rsidRDefault="0073241A" w:rsidP="0004113A">
      <w:pPr>
        <w:pStyle w:val="Default"/>
        <w:rPr>
          <w:szCs w:val="22"/>
        </w:rPr>
      </w:pPr>
    </w:p>
    <w:p w14:paraId="19A6DD8C" w14:textId="34CAAA56" w:rsidR="00D55BB3" w:rsidRPr="004A3511" w:rsidRDefault="009C5287" w:rsidP="0004113A">
      <w:pPr>
        <w:pStyle w:val="Heading1"/>
      </w:pPr>
      <w:r w:rsidRPr="009C5287">
        <w:t>Please explain how the nominee has made substantial contributions to the advancement of energy law in the state(s) or province(s) in which the nominee practices. These contributions could be through the nominee's work in private practice; government service (including ALJs and public service commission staff); academia; legislative activities; or any combination of the foregoing:</w:t>
      </w:r>
      <w:r w:rsidR="00D55BB3" w:rsidRPr="004A3511">
        <w:t xml:space="preserve"> </w:t>
      </w:r>
    </w:p>
    <w:p w14:paraId="18067284" w14:textId="77777777" w:rsidR="00826AF6" w:rsidRDefault="00826AF6" w:rsidP="00D55BB3">
      <w:pPr>
        <w:pStyle w:val="Default"/>
        <w:rPr>
          <w:rFonts w:cstheme="minorHAnsi"/>
          <w:szCs w:val="22"/>
        </w:rPr>
      </w:pPr>
    </w:p>
    <w:p w14:paraId="4A08C5F2" w14:textId="77777777" w:rsidR="0004113A" w:rsidRDefault="0004113A" w:rsidP="00D55BB3">
      <w:pPr>
        <w:pStyle w:val="Default"/>
        <w:rPr>
          <w:rFonts w:cstheme="minorHAnsi"/>
          <w:szCs w:val="22"/>
        </w:rPr>
      </w:pPr>
    </w:p>
    <w:p w14:paraId="4A80FD79" w14:textId="77777777" w:rsidR="00826AF6" w:rsidRDefault="00826AF6" w:rsidP="00D55BB3">
      <w:pPr>
        <w:pStyle w:val="Default"/>
        <w:rPr>
          <w:rFonts w:cstheme="minorHAnsi"/>
          <w:szCs w:val="22"/>
        </w:rPr>
      </w:pPr>
    </w:p>
    <w:p w14:paraId="0D22A7C0" w14:textId="77777777" w:rsidR="00826AF6" w:rsidRPr="004A3511" w:rsidRDefault="00826AF6" w:rsidP="00D55BB3">
      <w:pPr>
        <w:pStyle w:val="Default"/>
        <w:rPr>
          <w:rFonts w:cstheme="minorHAnsi"/>
          <w:szCs w:val="22"/>
        </w:rPr>
      </w:pPr>
    </w:p>
    <w:p w14:paraId="03B0059C" w14:textId="50D9684E" w:rsidR="0073241A" w:rsidRDefault="00C40BFA" w:rsidP="0004113A">
      <w:pPr>
        <w:pStyle w:val="Heading1"/>
      </w:pPr>
      <w:r w:rsidRPr="00C40BFA">
        <w:t>Please provide any other information you believe relevant:</w:t>
      </w:r>
      <w:r w:rsidR="005D4128" w:rsidRPr="005D4128">
        <w:t xml:space="preserve"> </w:t>
      </w:r>
    </w:p>
    <w:p w14:paraId="12D3F449" w14:textId="4D9EB3FF" w:rsidR="0073241A" w:rsidRDefault="0073241A" w:rsidP="0073241A">
      <w:pPr>
        <w:pStyle w:val="Default"/>
        <w:rPr>
          <w:rFonts w:cstheme="minorHAnsi"/>
          <w:szCs w:val="22"/>
        </w:rPr>
      </w:pPr>
    </w:p>
    <w:p w14:paraId="2068840A" w14:textId="77777777" w:rsidR="00E87E5B" w:rsidRDefault="00E87E5B">
      <w:pPr>
        <w:rPr>
          <w:rFonts w:cstheme="minorHAnsi"/>
          <w:b/>
          <w:bCs/>
          <w:color w:val="000000"/>
        </w:rPr>
      </w:pPr>
    </w:p>
    <w:p w14:paraId="230166D4" w14:textId="77777777" w:rsidR="00E87E5B" w:rsidRDefault="00E87E5B">
      <w:pPr>
        <w:rPr>
          <w:rFonts w:cstheme="minorHAnsi"/>
          <w:b/>
          <w:bCs/>
          <w:color w:val="000000"/>
        </w:rPr>
      </w:pPr>
    </w:p>
    <w:p w14:paraId="34614BB8" w14:textId="77777777" w:rsidR="00E87E5B" w:rsidRDefault="00E87E5B">
      <w:pPr>
        <w:rPr>
          <w:rFonts w:cstheme="minorHAnsi"/>
          <w:b/>
          <w:bCs/>
          <w:color w:val="000000"/>
        </w:rPr>
      </w:pPr>
    </w:p>
    <w:p w14:paraId="2B871EEF" w14:textId="77777777" w:rsidR="00C40BFA" w:rsidRDefault="00C40BFA">
      <w:pPr>
        <w:rPr>
          <w:rFonts w:cstheme="minorHAnsi"/>
          <w:b/>
          <w:bCs/>
          <w:color w:val="000000"/>
        </w:rPr>
      </w:pPr>
    </w:p>
    <w:p w14:paraId="22B5E5F7" w14:textId="77777777" w:rsidR="00C40BFA" w:rsidRDefault="00C40BFA">
      <w:pPr>
        <w:rPr>
          <w:rFonts w:cstheme="minorHAnsi"/>
          <w:b/>
          <w:bCs/>
          <w:color w:val="000000"/>
        </w:rPr>
      </w:pPr>
    </w:p>
    <w:p w14:paraId="624AEE20" w14:textId="77777777" w:rsidR="00E87E5B" w:rsidRDefault="00E87E5B">
      <w:pPr>
        <w:rPr>
          <w:rFonts w:cstheme="minorHAnsi"/>
          <w:b/>
          <w:bCs/>
          <w:color w:val="000000"/>
        </w:rPr>
      </w:pPr>
    </w:p>
    <w:p w14:paraId="776773AE" w14:textId="77777777" w:rsidR="004B5A4D" w:rsidRPr="001E512B" w:rsidRDefault="004B5A4D" w:rsidP="004B5A4D">
      <w:pPr>
        <w:pStyle w:val="Heading1"/>
        <w:pBdr>
          <w:bottom w:val="none" w:sz="0" w:space="0" w:color="auto"/>
        </w:pBdr>
        <w:spacing w:before="600"/>
        <w:rPr>
          <w:sz w:val="24"/>
          <w:szCs w:val="28"/>
        </w:rPr>
      </w:pPr>
      <w:r w:rsidRPr="001E512B">
        <w:rPr>
          <w:sz w:val="24"/>
          <w:szCs w:val="28"/>
        </w:rPr>
        <w:lastRenderedPageBreak/>
        <w:t>Nomination Submitted By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370"/>
      </w:tblGrid>
      <w:tr w:rsidR="004B5A4D" w:rsidRPr="003E4E0E" w14:paraId="1E8FCD4D" w14:textId="77777777" w:rsidTr="0079704D">
        <w:trPr>
          <w:cantSplit/>
          <w:trHeight w:val="576"/>
        </w:trPr>
        <w:tc>
          <w:tcPr>
            <w:tcW w:w="2700" w:type="dxa"/>
            <w:vAlign w:val="bottom"/>
          </w:tcPr>
          <w:p w14:paraId="56CDCFFF" w14:textId="77777777" w:rsidR="004B5A4D" w:rsidRPr="003E4E0E" w:rsidRDefault="004B5A4D" w:rsidP="0079704D">
            <w:pPr>
              <w:pStyle w:val="Default"/>
              <w:rPr>
                <w:rFonts w:cstheme="minorHAnsi"/>
                <w:szCs w:val="22"/>
              </w:rPr>
            </w:pPr>
            <w:r w:rsidRPr="003E4E0E">
              <w:rPr>
                <w:rFonts w:cstheme="minorHAnsi"/>
                <w:szCs w:val="22"/>
              </w:rPr>
              <w:t>Your Name</w:t>
            </w:r>
          </w:p>
        </w:tc>
        <w:tc>
          <w:tcPr>
            <w:tcW w:w="7370" w:type="dxa"/>
            <w:tcBorders>
              <w:bottom w:val="single" w:sz="4" w:space="0" w:color="auto"/>
            </w:tcBorders>
            <w:vAlign w:val="bottom"/>
          </w:tcPr>
          <w:p w14:paraId="30B15828" w14:textId="77777777" w:rsidR="004B5A4D" w:rsidRPr="003E4E0E" w:rsidRDefault="004B5A4D" w:rsidP="0079704D">
            <w:pPr>
              <w:pStyle w:val="Default"/>
              <w:rPr>
                <w:rFonts w:cstheme="minorHAnsi"/>
                <w:szCs w:val="22"/>
              </w:rPr>
            </w:pPr>
          </w:p>
        </w:tc>
      </w:tr>
      <w:tr w:rsidR="004B5A4D" w:rsidRPr="003E4E0E" w14:paraId="74DAAD24" w14:textId="77777777" w:rsidTr="0079704D">
        <w:trPr>
          <w:cantSplit/>
          <w:trHeight w:val="576"/>
        </w:trPr>
        <w:tc>
          <w:tcPr>
            <w:tcW w:w="2700" w:type="dxa"/>
            <w:vAlign w:val="bottom"/>
          </w:tcPr>
          <w:p w14:paraId="0DC3C37D" w14:textId="77777777" w:rsidR="004B5A4D" w:rsidRPr="003E4E0E" w:rsidRDefault="004B5A4D" w:rsidP="0079704D">
            <w:pPr>
              <w:pStyle w:val="Default"/>
              <w:rPr>
                <w:rFonts w:cstheme="minorHAnsi"/>
                <w:szCs w:val="22"/>
              </w:rPr>
            </w:pPr>
            <w:r w:rsidRPr="003E4E0E">
              <w:rPr>
                <w:rFonts w:cstheme="minorHAnsi"/>
                <w:szCs w:val="22"/>
              </w:rPr>
              <w:t>Your Firm/Organization</w:t>
            </w:r>
          </w:p>
        </w:tc>
        <w:tc>
          <w:tcPr>
            <w:tcW w:w="7370" w:type="dxa"/>
            <w:tcBorders>
              <w:top w:val="single" w:sz="4" w:space="0" w:color="auto"/>
              <w:bottom w:val="single" w:sz="4" w:space="0" w:color="auto"/>
            </w:tcBorders>
            <w:vAlign w:val="bottom"/>
          </w:tcPr>
          <w:p w14:paraId="2A2F54F3" w14:textId="77777777" w:rsidR="004B5A4D" w:rsidRPr="003E4E0E" w:rsidRDefault="004B5A4D" w:rsidP="0079704D">
            <w:pPr>
              <w:pStyle w:val="Default"/>
              <w:rPr>
                <w:rFonts w:cstheme="minorHAnsi"/>
                <w:szCs w:val="22"/>
              </w:rPr>
            </w:pPr>
          </w:p>
        </w:tc>
      </w:tr>
      <w:tr w:rsidR="004B5A4D" w:rsidRPr="003E4E0E" w14:paraId="40398AEF" w14:textId="77777777" w:rsidTr="0079704D">
        <w:trPr>
          <w:cantSplit/>
          <w:trHeight w:val="576"/>
        </w:trPr>
        <w:tc>
          <w:tcPr>
            <w:tcW w:w="2700" w:type="dxa"/>
            <w:vAlign w:val="bottom"/>
          </w:tcPr>
          <w:p w14:paraId="04312722" w14:textId="77777777" w:rsidR="004B5A4D" w:rsidRPr="003E4E0E" w:rsidRDefault="004B5A4D" w:rsidP="0079704D">
            <w:pPr>
              <w:pStyle w:val="Default"/>
              <w:rPr>
                <w:rFonts w:cstheme="minorHAnsi"/>
                <w:szCs w:val="22"/>
              </w:rPr>
            </w:pPr>
            <w:r w:rsidRPr="003E4E0E">
              <w:rPr>
                <w:rFonts w:cstheme="minorHAnsi"/>
                <w:szCs w:val="22"/>
              </w:rPr>
              <w:t>Your Phone Number</w:t>
            </w:r>
          </w:p>
        </w:tc>
        <w:tc>
          <w:tcPr>
            <w:tcW w:w="7370" w:type="dxa"/>
            <w:tcBorders>
              <w:top w:val="single" w:sz="4" w:space="0" w:color="auto"/>
              <w:bottom w:val="single" w:sz="4" w:space="0" w:color="auto"/>
            </w:tcBorders>
            <w:vAlign w:val="bottom"/>
          </w:tcPr>
          <w:p w14:paraId="6CB6E9F0" w14:textId="77777777" w:rsidR="004B5A4D" w:rsidRPr="003E4E0E" w:rsidRDefault="004B5A4D" w:rsidP="0079704D">
            <w:pPr>
              <w:pStyle w:val="Default"/>
              <w:rPr>
                <w:rFonts w:cstheme="minorHAnsi"/>
                <w:szCs w:val="22"/>
              </w:rPr>
            </w:pPr>
          </w:p>
        </w:tc>
      </w:tr>
      <w:tr w:rsidR="004B5A4D" w:rsidRPr="003E4E0E" w14:paraId="0BFF3E3E" w14:textId="77777777" w:rsidTr="0079704D">
        <w:trPr>
          <w:cantSplit/>
          <w:trHeight w:val="576"/>
        </w:trPr>
        <w:tc>
          <w:tcPr>
            <w:tcW w:w="2700" w:type="dxa"/>
            <w:vAlign w:val="bottom"/>
          </w:tcPr>
          <w:p w14:paraId="7A93B848" w14:textId="77777777" w:rsidR="004B5A4D" w:rsidRPr="003E4E0E" w:rsidRDefault="004B5A4D" w:rsidP="0079704D">
            <w:pPr>
              <w:pStyle w:val="Default"/>
              <w:rPr>
                <w:rFonts w:cstheme="minorHAnsi"/>
                <w:szCs w:val="22"/>
              </w:rPr>
            </w:pPr>
            <w:r w:rsidRPr="003E4E0E">
              <w:rPr>
                <w:rFonts w:cstheme="minorHAnsi"/>
                <w:szCs w:val="22"/>
              </w:rPr>
              <w:t>Your Email Address</w:t>
            </w:r>
          </w:p>
        </w:tc>
        <w:tc>
          <w:tcPr>
            <w:tcW w:w="7370" w:type="dxa"/>
            <w:tcBorders>
              <w:top w:val="single" w:sz="4" w:space="0" w:color="auto"/>
              <w:bottom w:val="single" w:sz="4" w:space="0" w:color="auto"/>
            </w:tcBorders>
            <w:vAlign w:val="bottom"/>
          </w:tcPr>
          <w:p w14:paraId="10118A9C" w14:textId="77777777" w:rsidR="004B5A4D" w:rsidRPr="003E4E0E" w:rsidRDefault="004B5A4D" w:rsidP="0079704D">
            <w:pPr>
              <w:pStyle w:val="Default"/>
              <w:rPr>
                <w:rFonts w:cstheme="minorHAnsi"/>
                <w:szCs w:val="22"/>
              </w:rPr>
            </w:pPr>
          </w:p>
        </w:tc>
      </w:tr>
    </w:tbl>
    <w:p w14:paraId="5A039382" w14:textId="77777777" w:rsidR="004B5A4D" w:rsidRDefault="004B5A4D" w:rsidP="004B5A4D">
      <w:pPr>
        <w:pStyle w:val="Default"/>
        <w:rPr>
          <w:rFonts w:cstheme="minorHAnsi"/>
          <w:b/>
          <w:bCs/>
        </w:rPr>
      </w:pPr>
    </w:p>
    <w:sectPr w:rsidR="004B5A4D" w:rsidSect="007F00FF">
      <w:headerReference w:type="even" r:id="rId15"/>
      <w:headerReference w:type="default" r:id="rId16"/>
      <w:footerReference w:type="even" r:id="rId17"/>
      <w:footerReference w:type="default" r:id="rId18"/>
      <w:headerReference w:type="first" r:id="rId19"/>
      <w:footerReference w:type="first" r:id="rId20"/>
      <w:pgSz w:w="12240" w:h="15840"/>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7BC9" w14:textId="77777777" w:rsidR="0060667D" w:rsidRDefault="0060667D" w:rsidP="004A3511">
      <w:pPr>
        <w:spacing w:after="0" w:line="240" w:lineRule="auto"/>
      </w:pPr>
      <w:r>
        <w:separator/>
      </w:r>
    </w:p>
  </w:endnote>
  <w:endnote w:type="continuationSeparator" w:id="0">
    <w:p w14:paraId="62CC5ABA" w14:textId="77777777" w:rsidR="0060667D" w:rsidRDefault="0060667D" w:rsidP="004A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8E7F" w14:textId="77777777" w:rsidR="002A5FE8" w:rsidRDefault="002A5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C659" w14:textId="7E5CBE54" w:rsidR="004D0DAF" w:rsidRPr="002A5FE8" w:rsidRDefault="002A5FE8" w:rsidP="002A5FE8">
    <w:pPr>
      <w:tabs>
        <w:tab w:val="left" w:pos="3420"/>
      </w:tabs>
      <w:rPr>
        <w:rFonts w:cstheme="minorHAnsi"/>
        <w:b/>
        <w:bCs/>
        <w:color w:val="000000"/>
      </w:rPr>
    </w:pPr>
    <w:r w:rsidRPr="00AB5B15">
      <w:rPr>
        <w:rFonts w:cstheme="minorHAnsi"/>
        <w:b/>
        <w:bCs/>
        <w:color w:val="000000"/>
      </w:rPr>
      <w:t xml:space="preserve">Please complete this form no later than </w:t>
    </w:r>
    <w:r w:rsidRPr="00AB5B15">
      <w:rPr>
        <w:rFonts w:cstheme="minorHAnsi"/>
        <w:b/>
        <w:bCs/>
        <w:color w:val="EE0000"/>
      </w:rPr>
      <w:t>August 14, 2026</w:t>
    </w:r>
    <w:r w:rsidRPr="00AB5B15">
      <w:rPr>
        <w:rFonts w:cstheme="minorHAnsi"/>
        <w:color w:val="000000"/>
      </w:rPr>
      <w:t xml:space="preserve"> </w:t>
    </w:r>
    <w:r w:rsidRPr="00AB5B15">
      <w:rPr>
        <w:rFonts w:cstheme="minorHAnsi"/>
        <w:b/>
        <w:bCs/>
        <w:color w:val="000000"/>
      </w:rPr>
      <w:t>and send to the Nominating Committee</w:t>
    </w:r>
    <w:r w:rsidRPr="00AB5B15">
      <w:rPr>
        <w:rFonts w:cstheme="minorHAnsi"/>
        <w:color w:val="000000"/>
      </w:rPr>
      <w:t>: Delia Patterson (</w:t>
    </w:r>
    <w:hyperlink r:id="rId1" w:history="1">
      <w:r w:rsidRPr="00AB5B15">
        <w:rPr>
          <w:rStyle w:val="Hyperlink"/>
          <w:rFonts w:cstheme="minorHAnsi"/>
        </w:rPr>
        <w:t>delia.patterson@srpnet.com</w:t>
      </w:r>
    </w:hyperlink>
    <w:r w:rsidRPr="00AB5B15">
      <w:rPr>
        <w:rFonts w:cstheme="minorHAnsi"/>
        <w:color w:val="000000"/>
      </w:rPr>
      <w:t>); David Martin Connelly (</w:t>
    </w:r>
    <w:hyperlink r:id="rId2" w:history="1">
      <w:r w:rsidRPr="00AB5B15">
        <w:rPr>
          <w:rStyle w:val="Hyperlink"/>
          <w:rFonts w:cstheme="minorHAnsi"/>
        </w:rPr>
        <w:t>dconnelly@mcguirewoods.com</w:t>
      </w:r>
    </w:hyperlink>
    <w:r w:rsidRPr="00AB5B15">
      <w:rPr>
        <w:rFonts w:cstheme="minorHAnsi"/>
        <w:color w:val="000000"/>
      </w:rPr>
      <w:t>); Conor Ward (</w:t>
    </w:r>
    <w:hyperlink r:id="rId3" w:history="1">
      <w:r w:rsidRPr="00AB5B15">
        <w:rPr>
          <w:rStyle w:val="Hyperlink"/>
          <w:rFonts w:cstheme="minorHAnsi"/>
        </w:rPr>
        <w:t>Conor.Ward@wecenergygroup.com</w:t>
      </w:r>
    </w:hyperlink>
    <w:r w:rsidRPr="00AB5B15">
      <w:rPr>
        <w:rFonts w:cstheme="minorHAnsi"/>
        <w:color w:val="000000"/>
      </w:rPr>
      <w:t>); and Jack Hannan (</w:t>
    </w:r>
    <w:hyperlink r:id="rId4" w:history="1">
      <w:r w:rsidRPr="00AB5B15">
        <w:rPr>
          <w:rStyle w:val="Hyperlink"/>
          <w:rFonts w:cstheme="minorHAnsi"/>
        </w:rPr>
        <w:t>jhannan@eba-net.org</w:t>
      </w:r>
    </w:hyperlink>
    <w:r w:rsidRPr="00AB5B15">
      <w:rPr>
        <w:rFonts w:cstheme="minorHAnsi"/>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B387" w14:textId="77777777" w:rsidR="002A5FE8" w:rsidRDefault="002A5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95C4" w14:textId="77777777" w:rsidR="0060667D" w:rsidRDefault="0060667D" w:rsidP="004A3511">
      <w:pPr>
        <w:spacing w:after="0" w:line="240" w:lineRule="auto"/>
      </w:pPr>
      <w:r>
        <w:separator/>
      </w:r>
    </w:p>
  </w:footnote>
  <w:footnote w:type="continuationSeparator" w:id="0">
    <w:p w14:paraId="223DE317" w14:textId="77777777" w:rsidR="0060667D" w:rsidRDefault="0060667D" w:rsidP="004A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308B" w14:textId="77777777" w:rsidR="002A5FE8" w:rsidRDefault="002A5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6182" w14:textId="77777777" w:rsidR="004A3511" w:rsidRPr="004A3511" w:rsidRDefault="004A3511" w:rsidP="00A979B7">
    <w:pPr>
      <w:autoSpaceDE w:val="0"/>
      <w:autoSpaceDN w:val="0"/>
      <w:adjustRightInd w:val="0"/>
      <w:spacing w:after="0" w:line="240" w:lineRule="auto"/>
      <w:jc w:val="right"/>
      <w:rPr>
        <w:rFonts w:cstheme="minorHAnsi"/>
        <w:b/>
        <w:bCs/>
        <w:color w:val="000000"/>
      </w:rPr>
    </w:pPr>
    <w:r w:rsidRPr="004A3511">
      <w:rPr>
        <w:rFonts w:cstheme="minorHAnsi"/>
        <w:b/>
        <w:bCs/>
        <w:noProof/>
        <w:color w:val="000000"/>
      </w:rPr>
      <w:drawing>
        <wp:inline distT="0" distB="0" distL="0" distR="0" wp14:anchorId="35E5AC10" wp14:editId="71C2E0D8">
          <wp:extent cx="1345881" cy="365760"/>
          <wp:effectExtent l="0" t="0" r="698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881" cy="365760"/>
                  </a:xfrm>
                  <a:prstGeom prst="rect">
                    <a:avLst/>
                  </a:prstGeom>
                </pic:spPr>
              </pic:pic>
            </a:graphicData>
          </a:graphic>
        </wp:inline>
      </w:drawing>
    </w:r>
  </w:p>
  <w:p w14:paraId="7A3E39C9" w14:textId="0B0EAA6F" w:rsidR="004A3511" w:rsidRDefault="00EC2EA6">
    <w:pPr>
      <w:pStyle w:val="Header"/>
      <w:rPr>
        <w:rFonts w:cstheme="minorHAnsi"/>
        <w:b/>
        <w:bCs/>
        <w:color w:val="000000"/>
        <w:sz w:val="32"/>
        <w:szCs w:val="32"/>
      </w:rPr>
    </w:pPr>
    <w:r>
      <w:rPr>
        <w:rFonts w:cstheme="minorHAnsi"/>
        <w:b/>
        <w:bCs/>
        <w:color w:val="000000"/>
        <w:sz w:val="32"/>
        <w:szCs w:val="32"/>
      </w:rPr>
      <w:t xml:space="preserve">2026 </w:t>
    </w:r>
    <w:r w:rsidR="00073B4E" w:rsidRPr="00073B4E">
      <w:rPr>
        <w:rFonts w:cstheme="minorHAnsi"/>
        <w:b/>
        <w:bCs/>
        <w:color w:val="000000"/>
        <w:sz w:val="32"/>
        <w:szCs w:val="32"/>
      </w:rPr>
      <w:t>EBA State/Provincial Regulatory Practitioner Award</w:t>
    </w:r>
  </w:p>
  <w:p w14:paraId="19843731" w14:textId="77777777" w:rsidR="00DB0807" w:rsidRDefault="00DB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16D1" w14:textId="77777777" w:rsidR="002A5FE8" w:rsidRDefault="002A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2FE9"/>
    <w:multiLevelType w:val="hybridMultilevel"/>
    <w:tmpl w:val="8B22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936A0"/>
    <w:multiLevelType w:val="hybridMultilevel"/>
    <w:tmpl w:val="CB38A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C785D"/>
    <w:multiLevelType w:val="hybridMultilevel"/>
    <w:tmpl w:val="CBC00F30"/>
    <w:lvl w:ilvl="0" w:tplc="46EC5A1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C3031"/>
    <w:multiLevelType w:val="hybridMultilevel"/>
    <w:tmpl w:val="158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638350">
    <w:abstractNumId w:val="0"/>
  </w:num>
  <w:num w:numId="2" w16cid:durableId="1078868986">
    <w:abstractNumId w:val="2"/>
  </w:num>
  <w:num w:numId="3" w16cid:durableId="1651978245">
    <w:abstractNumId w:val="3"/>
  </w:num>
  <w:num w:numId="4" w16cid:durableId="41054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DWysLC0NDYxtbBU0lEKTi0uzszPAykwrAUANWe+TSwAAAA="/>
  </w:docVars>
  <w:rsids>
    <w:rsidRoot w:val="004B167C"/>
    <w:rsid w:val="00020CE4"/>
    <w:rsid w:val="0004113A"/>
    <w:rsid w:val="00042743"/>
    <w:rsid w:val="000453AA"/>
    <w:rsid w:val="00055023"/>
    <w:rsid w:val="00060799"/>
    <w:rsid w:val="00073B4E"/>
    <w:rsid w:val="000B72E9"/>
    <w:rsid w:val="000B7A63"/>
    <w:rsid w:val="000C689A"/>
    <w:rsid w:val="000E1FDB"/>
    <w:rsid w:val="000F2DB9"/>
    <w:rsid w:val="00137798"/>
    <w:rsid w:val="00162F87"/>
    <w:rsid w:val="00163117"/>
    <w:rsid w:val="00174CFB"/>
    <w:rsid w:val="00190B89"/>
    <w:rsid w:val="001C4E2A"/>
    <w:rsid w:val="001D7D5B"/>
    <w:rsid w:val="0020057F"/>
    <w:rsid w:val="00242BC9"/>
    <w:rsid w:val="002A5FE8"/>
    <w:rsid w:val="002B0D34"/>
    <w:rsid w:val="002D0D3F"/>
    <w:rsid w:val="00325C7D"/>
    <w:rsid w:val="003646DC"/>
    <w:rsid w:val="003810B7"/>
    <w:rsid w:val="00396FC9"/>
    <w:rsid w:val="003D0B01"/>
    <w:rsid w:val="003F6109"/>
    <w:rsid w:val="00466225"/>
    <w:rsid w:val="004935F6"/>
    <w:rsid w:val="004A3511"/>
    <w:rsid w:val="004B167C"/>
    <w:rsid w:val="004B5A4D"/>
    <w:rsid w:val="004C587F"/>
    <w:rsid w:val="004D0DAF"/>
    <w:rsid w:val="004E18B0"/>
    <w:rsid w:val="0050118F"/>
    <w:rsid w:val="00520FFE"/>
    <w:rsid w:val="0053019F"/>
    <w:rsid w:val="00541AB8"/>
    <w:rsid w:val="005C01F9"/>
    <w:rsid w:val="005D2B4F"/>
    <w:rsid w:val="005D4128"/>
    <w:rsid w:val="0060667D"/>
    <w:rsid w:val="00626E48"/>
    <w:rsid w:val="006761BD"/>
    <w:rsid w:val="00687908"/>
    <w:rsid w:val="0073241A"/>
    <w:rsid w:val="0075644F"/>
    <w:rsid w:val="007612B2"/>
    <w:rsid w:val="00764896"/>
    <w:rsid w:val="00776630"/>
    <w:rsid w:val="007959EC"/>
    <w:rsid w:val="007B4BF8"/>
    <w:rsid w:val="007C258A"/>
    <w:rsid w:val="007C4356"/>
    <w:rsid w:val="007F00FF"/>
    <w:rsid w:val="00802BC0"/>
    <w:rsid w:val="008036AB"/>
    <w:rsid w:val="008242C7"/>
    <w:rsid w:val="00826AF6"/>
    <w:rsid w:val="00845BBB"/>
    <w:rsid w:val="0086172D"/>
    <w:rsid w:val="00870434"/>
    <w:rsid w:val="008D19E4"/>
    <w:rsid w:val="009342E3"/>
    <w:rsid w:val="00994FDC"/>
    <w:rsid w:val="009A135B"/>
    <w:rsid w:val="009C5287"/>
    <w:rsid w:val="00A531C0"/>
    <w:rsid w:val="00A87DA7"/>
    <w:rsid w:val="00A979B7"/>
    <w:rsid w:val="00AB5B15"/>
    <w:rsid w:val="00B63D2D"/>
    <w:rsid w:val="00B74071"/>
    <w:rsid w:val="00BA103F"/>
    <w:rsid w:val="00BD2A36"/>
    <w:rsid w:val="00C27B08"/>
    <w:rsid w:val="00C40BFA"/>
    <w:rsid w:val="00C60AB2"/>
    <w:rsid w:val="00C67156"/>
    <w:rsid w:val="00C84DD0"/>
    <w:rsid w:val="00C9679F"/>
    <w:rsid w:val="00CF2FA0"/>
    <w:rsid w:val="00D55BB3"/>
    <w:rsid w:val="00D71B10"/>
    <w:rsid w:val="00DB0807"/>
    <w:rsid w:val="00E329FE"/>
    <w:rsid w:val="00E4667C"/>
    <w:rsid w:val="00E87E5B"/>
    <w:rsid w:val="00E93DCE"/>
    <w:rsid w:val="00EA786A"/>
    <w:rsid w:val="00EC2EA6"/>
    <w:rsid w:val="00ED6F9B"/>
    <w:rsid w:val="00EF234A"/>
    <w:rsid w:val="00F25E9A"/>
    <w:rsid w:val="00F66C70"/>
    <w:rsid w:val="00FC0C90"/>
    <w:rsid w:val="00FC5CEB"/>
    <w:rsid w:val="00FF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DD64"/>
  <w15:chartTrackingRefBased/>
  <w15:docId w15:val="{5782624F-2842-4C88-8065-2B249C4D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04113A"/>
    <w:pPr>
      <w:keepNext/>
      <w:pBdr>
        <w:bottom w:val="single" w:sz="4" w:space="1" w:color="auto"/>
      </w:pBdr>
      <w:spacing w:before="240"/>
      <w:outlineLvl w:val="0"/>
    </w:pPr>
    <w:rPr>
      <w:rFonts w:cstheme="minorHAns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67C"/>
    <w:rPr>
      <w:color w:val="0563C1" w:themeColor="hyperlink"/>
      <w:u w:val="single"/>
    </w:rPr>
  </w:style>
  <w:style w:type="paragraph" w:customStyle="1" w:styleId="Default">
    <w:name w:val="Default"/>
    <w:rsid w:val="0004113A"/>
    <w:pPr>
      <w:autoSpaceDE w:val="0"/>
      <w:autoSpaceDN w:val="0"/>
      <w:adjustRightInd w:val="0"/>
      <w:spacing w:after="0" w:line="240" w:lineRule="auto"/>
    </w:pPr>
    <w:rPr>
      <w:rFonts w:cs="Cambria"/>
      <w:color w:val="000000"/>
      <w:szCs w:val="24"/>
    </w:rPr>
  </w:style>
  <w:style w:type="character" w:styleId="UnresolvedMention">
    <w:name w:val="Unresolved Mention"/>
    <w:basedOn w:val="DefaultParagraphFont"/>
    <w:uiPriority w:val="99"/>
    <w:semiHidden/>
    <w:unhideWhenUsed/>
    <w:rsid w:val="0075644F"/>
    <w:rPr>
      <w:color w:val="605E5C"/>
      <w:shd w:val="clear" w:color="auto" w:fill="E1DFDD"/>
    </w:rPr>
  </w:style>
  <w:style w:type="paragraph" w:styleId="Header">
    <w:name w:val="header"/>
    <w:basedOn w:val="Normal"/>
    <w:link w:val="HeaderChar"/>
    <w:uiPriority w:val="99"/>
    <w:unhideWhenUsed/>
    <w:rsid w:val="004A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11"/>
  </w:style>
  <w:style w:type="paragraph" w:styleId="Footer">
    <w:name w:val="footer"/>
    <w:basedOn w:val="Normal"/>
    <w:link w:val="FooterChar"/>
    <w:uiPriority w:val="99"/>
    <w:unhideWhenUsed/>
    <w:rsid w:val="004A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11"/>
  </w:style>
  <w:style w:type="character" w:styleId="FollowedHyperlink">
    <w:name w:val="FollowedHyperlink"/>
    <w:basedOn w:val="DefaultParagraphFont"/>
    <w:uiPriority w:val="99"/>
    <w:semiHidden/>
    <w:unhideWhenUsed/>
    <w:rsid w:val="00C60AB2"/>
    <w:rPr>
      <w:color w:val="954F72" w:themeColor="followedHyperlink"/>
      <w:u w:val="single"/>
    </w:rPr>
  </w:style>
  <w:style w:type="table" w:styleId="TableGrid">
    <w:name w:val="Table Grid"/>
    <w:basedOn w:val="TableNormal"/>
    <w:uiPriority w:val="39"/>
    <w:rsid w:val="00BA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113A"/>
    <w:rPr>
      <w:rFonts w:cstheme="minorHAnsi"/>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hannan@eba-net.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onor.Ward@wecenergygroup.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onnelly@mcguirewood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elia.patterson@srpnet.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eba-net.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Conor.Ward@wecenergygroup.com" TargetMode="External"/><Relationship Id="rId2" Type="http://schemas.openxmlformats.org/officeDocument/2006/relationships/hyperlink" Target="mailto:dconnelly@mcguirewoods.com" TargetMode="External"/><Relationship Id="rId1" Type="http://schemas.openxmlformats.org/officeDocument/2006/relationships/hyperlink" Target="mailto:delia.patterson@srpnet.com" TargetMode="External"/><Relationship Id="rId4" Type="http://schemas.openxmlformats.org/officeDocument/2006/relationships/hyperlink" Target="mailto:jhannan@eba-ne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44F751F16974FBA321764DB224774" ma:contentTypeVersion="22" ma:contentTypeDescription="Create a new document." ma:contentTypeScope="" ma:versionID="5238d081d2c7c9c255445b5ae573599f">
  <xsd:schema xmlns:xsd="http://www.w3.org/2001/XMLSchema" xmlns:xs="http://www.w3.org/2001/XMLSchema" xmlns:p="http://schemas.microsoft.com/office/2006/metadata/properties" xmlns:ns2="e97b595b-b3d4-4095-bb6e-82f7af15a88f" xmlns:ns3="aab45323-3c03-4bc0-96b0-609e3e0c5596" targetNamespace="http://schemas.microsoft.com/office/2006/metadata/properties" ma:root="true" ma:fieldsID="7ae23763b5a546f75daf03a14b9cffaa" ns2:_="" ns3:_="">
    <xsd:import namespace="e97b595b-b3d4-4095-bb6e-82f7af15a88f"/>
    <xsd:import namespace="aab45323-3c03-4bc0-96b0-609e3e0c5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ate" minOccurs="0"/>
                <xsd:element ref="ns3:lcf76f155ced4ddcb4097134ff3c332f" minOccurs="0"/>
                <xsd:element ref="ns2:TaxCatchAll" minOccurs="0"/>
                <xsd:element ref="ns3:MediaServiceObjectDetectorVersions" minOccurs="0"/>
                <xsd:element ref="ns3:MediaServiceSearchProperties" minOccurs="0"/>
                <xsd:element ref="ns3:Fold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595b-b3d4-4095-bb6e-82f7af15a8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4f12dc-caae-4634-a23a-08bae3a21121}" ma:internalName="TaxCatchAll" ma:showField="CatchAllData" ma:web="e97b595b-b3d4-4095-bb6e-82f7af15a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b45323-3c03-4bc0-96b0-609e3e0c5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7a35c2-9cf7-4735-8b0c-1484f9c45d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list="aab45323-3c03-4bc0-96b0-609e3e0c5596" ma:internalName="Folder" ma:showField="MediaServiceLocation">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ab45323-3c03-4bc0-96b0-609e3e0c5596" xsi:nil="true"/>
    <TaxCatchAll xmlns="e97b595b-b3d4-4095-bb6e-82f7af15a88f" xsi:nil="true"/>
    <lcf76f155ced4ddcb4097134ff3c332f xmlns="aab45323-3c03-4bc0-96b0-609e3e0c5596">
      <Terms xmlns="http://schemas.microsoft.com/office/infopath/2007/PartnerControls"/>
    </lcf76f155ced4ddcb4097134ff3c332f>
    <Folder xmlns="aab45323-3c03-4bc0-96b0-609e3e0c55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5A7E9-3405-4C95-B0AD-FF4D575BA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595b-b3d4-4095-bb6e-82f7af15a88f"/>
    <ds:schemaRef ds:uri="aab45323-3c03-4bc0-96b0-609e3e0c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E136D-5A22-479C-83CE-35D8CF5049CF}">
  <ds:schemaRefs>
    <ds:schemaRef ds:uri="http://schemas.microsoft.com/office/2006/metadata/properties"/>
    <ds:schemaRef ds:uri="http://schemas.microsoft.com/office/infopath/2007/PartnerControls"/>
    <ds:schemaRef ds:uri="aab45323-3c03-4bc0-96b0-609e3e0c5596"/>
    <ds:schemaRef ds:uri="e97b595b-b3d4-4095-bb6e-82f7af15a88f"/>
  </ds:schemaRefs>
</ds:datastoreItem>
</file>

<file path=customXml/itemProps3.xml><?xml version="1.0" encoding="utf-8"?>
<ds:datastoreItem xmlns:ds="http://schemas.openxmlformats.org/officeDocument/2006/customXml" ds:itemID="{1AE71B91-1DBB-4755-B260-726C4A64F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Levine</dc:creator>
  <cp:keywords/>
  <dc:description/>
  <cp:lastModifiedBy>Claudia Pitarque</cp:lastModifiedBy>
  <cp:revision>10</cp:revision>
  <cp:lastPrinted>2020-01-22T22:21:00Z</cp:lastPrinted>
  <dcterms:created xsi:type="dcterms:W3CDTF">2026-06-24T16:16:00Z</dcterms:created>
  <dcterms:modified xsi:type="dcterms:W3CDTF">2026-06-24T17:55:00Z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0x010100B9F44F751F16974FBA321764DB224774</vt:lpwstr>
  </property>
  <property fmtid="{D5CDD505-2E9C-101B-9397-08002B2CF9AE}" pid="3" name="Order">
    <vt:r8>100</vt:r8>
  </property>
  <property fmtid="{D5CDD505-2E9C-101B-9397-08002B2CF9AE}" pid="4" name="MediaServiceImageTags">
    <vt:lpwstr/>
  </property>
</Properties>
</file>